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6" w:rsidRPr="004609F4" w:rsidRDefault="00D53A26" w:rsidP="00D53A26">
      <w:pPr>
        <w:jc w:val="center"/>
        <w:rPr>
          <w:b/>
          <w:caps/>
        </w:rPr>
      </w:pPr>
      <w:r w:rsidRPr="004609F4">
        <w:rPr>
          <w:b/>
          <w:caps/>
        </w:rPr>
        <w:t>Зелёнополянский сельский Совет депутатов</w:t>
      </w:r>
    </w:p>
    <w:p w:rsidR="00D53A26" w:rsidRPr="004609F4" w:rsidRDefault="00D53A26" w:rsidP="00D53A26">
      <w:pPr>
        <w:jc w:val="center"/>
        <w:rPr>
          <w:b/>
          <w:caps/>
        </w:rPr>
      </w:pPr>
      <w:r w:rsidRPr="004609F4">
        <w:rPr>
          <w:b/>
          <w:caps/>
        </w:rPr>
        <w:t>Троицкого района Алтайского края</w:t>
      </w:r>
    </w:p>
    <w:p w:rsidR="00D53A26" w:rsidRPr="004609F4" w:rsidRDefault="00D53A26" w:rsidP="00D53A26">
      <w:pPr>
        <w:jc w:val="center"/>
        <w:rPr>
          <w:b/>
          <w:bCs/>
          <w:caps/>
        </w:rPr>
      </w:pPr>
    </w:p>
    <w:p w:rsidR="00D53A26" w:rsidRPr="004609F4" w:rsidRDefault="00D53A26" w:rsidP="00D53A26">
      <w:pPr>
        <w:jc w:val="center"/>
        <w:outlineLvl w:val="0"/>
        <w:rPr>
          <w:b/>
          <w:bCs/>
          <w:caps/>
        </w:rPr>
      </w:pPr>
      <w:r w:rsidRPr="004609F4">
        <w:rPr>
          <w:b/>
          <w:bCs/>
          <w:caps/>
        </w:rPr>
        <w:t>Постановление</w:t>
      </w:r>
    </w:p>
    <w:p w:rsidR="00D53A26" w:rsidRPr="004609F4" w:rsidRDefault="00D53A26" w:rsidP="00D53A26">
      <w:pPr>
        <w:rPr>
          <w:b/>
          <w:bCs/>
        </w:rPr>
      </w:pPr>
      <w:r w:rsidRPr="004609F4">
        <w:rPr>
          <w:b/>
          <w:bCs/>
        </w:rPr>
        <w:t xml:space="preserve">   </w:t>
      </w:r>
    </w:p>
    <w:p w:rsidR="00D53A26" w:rsidRPr="004609F4" w:rsidRDefault="00D53A26" w:rsidP="00D53A26">
      <w:r w:rsidRPr="004609F4">
        <w:t>1</w:t>
      </w:r>
      <w:r>
        <w:t>8</w:t>
      </w:r>
      <w:r w:rsidRPr="004609F4">
        <w:t xml:space="preserve">.12.2018г.                                                                                                  </w:t>
      </w:r>
      <w:r>
        <w:t xml:space="preserve">                               </w:t>
      </w:r>
      <w:r w:rsidRPr="004609F4">
        <w:t xml:space="preserve">№ </w:t>
      </w:r>
      <w:r>
        <w:t>4</w:t>
      </w:r>
      <w:r w:rsidR="00D64E69">
        <w:t>3</w:t>
      </w:r>
    </w:p>
    <w:p w:rsidR="00D53A26" w:rsidRPr="004609F4" w:rsidRDefault="00D53A26" w:rsidP="00D53A26"/>
    <w:p w:rsidR="00D53A26" w:rsidRPr="004609F4" w:rsidRDefault="00D53A26" w:rsidP="00D53A26">
      <w:r w:rsidRPr="004609F4">
        <w:tab/>
      </w:r>
      <w:r w:rsidRPr="004609F4">
        <w:tab/>
      </w:r>
      <w:r w:rsidRPr="004609F4">
        <w:tab/>
      </w:r>
      <w:r w:rsidRPr="004609F4">
        <w:tab/>
      </w:r>
      <w:r w:rsidRPr="004609F4">
        <w:tab/>
        <w:t xml:space="preserve">   </w:t>
      </w:r>
      <w:proofErr w:type="gramStart"/>
      <w:r w:rsidRPr="004609F4">
        <w:t>с</w:t>
      </w:r>
      <w:proofErr w:type="gramEnd"/>
      <w:r w:rsidRPr="004609F4">
        <w:t>. Зелёная Поляна</w:t>
      </w:r>
    </w:p>
    <w:p w:rsidR="00D53A26" w:rsidRPr="005E2963" w:rsidRDefault="00D53A26" w:rsidP="00D53A26">
      <w:pPr>
        <w:jc w:val="center"/>
      </w:pPr>
    </w:p>
    <w:p w:rsidR="00D53A26" w:rsidRPr="005E2963" w:rsidRDefault="00D53A26" w:rsidP="00D53A26">
      <w:pPr>
        <w:jc w:val="both"/>
      </w:pPr>
    </w:p>
    <w:p w:rsidR="00D53A26" w:rsidRPr="005E2963" w:rsidRDefault="00D53A26" w:rsidP="00D53A26">
      <w:pPr>
        <w:ind w:right="3865"/>
        <w:jc w:val="both"/>
      </w:pPr>
      <w:r w:rsidRPr="005E2963">
        <w:t xml:space="preserve">Об утверждении Положения о ведении реестра расходных обязательств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</w:t>
      </w:r>
      <w:r w:rsidRPr="005E2963">
        <w:t>Троицк</w:t>
      </w:r>
      <w:r>
        <w:t xml:space="preserve">ого </w:t>
      </w:r>
      <w:r w:rsidRPr="005E2963">
        <w:t>район</w:t>
      </w:r>
      <w:r>
        <w:t>а</w:t>
      </w:r>
      <w:r w:rsidRPr="005E2963">
        <w:t xml:space="preserve"> Алтайского края</w:t>
      </w:r>
    </w:p>
    <w:p w:rsidR="00D53A26" w:rsidRPr="005E2963" w:rsidRDefault="00D53A26" w:rsidP="00D53A26"/>
    <w:p w:rsidR="00D53A26" w:rsidRPr="005E2963" w:rsidRDefault="00D53A26" w:rsidP="00D53A26"/>
    <w:p w:rsidR="00D53A26" w:rsidRPr="005E2963" w:rsidRDefault="00D53A26" w:rsidP="00D53A26">
      <w:r w:rsidRPr="005E2963">
        <w:t>В соответствии с пунктом 4 статьи 87 Бюджетного кодекса Российской Федерации</w:t>
      </w:r>
    </w:p>
    <w:p w:rsidR="00D53A26" w:rsidRPr="005E2963" w:rsidRDefault="00D53A26" w:rsidP="00D53A26">
      <w:pPr>
        <w:ind w:firstLine="708"/>
        <w:jc w:val="center"/>
      </w:pPr>
    </w:p>
    <w:p w:rsidR="00D53A26" w:rsidRPr="005E2963" w:rsidRDefault="00D53A26" w:rsidP="00D53A26">
      <w:pPr>
        <w:ind w:firstLine="708"/>
        <w:jc w:val="center"/>
      </w:pPr>
      <w:r w:rsidRPr="005E2963">
        <w:t>ПОСТАНОВЛЯЮ:</w:t>
      </w:r>
    </w:p>
    <w:p w:rsidR="00D53A26" w:rsidRPr="005E2963" w:rsidRDefault="00D53A26" w:rsidP="00D53A26">
      <w:pPr>
        <w:ind w:firstLine="708"/>
        <w:jc w:val="center"/>
      </w:pPr>
    </w:p>
    <w:p w:rsidR="00D53A26" w:rsidRPr="005E2963" w:rsidRDefault="00D53A26" w:rsidP="00D53A26">
      <w:pPr>
        <w:ind w:firstLine="708"/>
        <w:jc w:val="both"/>
      </w:pPr>
      <w:r w:rsidRPr="005E2963">
        <w:t xml:space="preserve">1. Утвердить прилагаемое Положение о ведении реестра расходных обязательств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</w:t>
      </w:r>
      <w:r w:rsidRPr="005E2963">
        <w:t>Троицк</w:t>
      </w:r>
      <w:r>
        <w:t xml:space="preserve">ого </w:t>
      </w:r>
      <w:r w:rsidRPr="005E2963">
        <w:t xml:space="preserve"> район</w:t>
      </w:r>
      <w:r>
        <w:t>а</w:t>
      </w:r>
      <w:r w:rsidRPr="005E2963">
        <w:t xml:space="preserve"> Алтайского края.</w:t>
      </w:r>
    </w:p>
    <w:p w:rsidR="00D53A26" w:rsidRPr="005E2963" w:rsidRDefault="00D53A26" w:rsidP="00D53A26">
      <w:pPr>
        <w:ind w:firstLine="708"/>
        <w:jc w:val="both"/>
      </w:pPr>
    </w:p>
    <w:p w:rsidR="00D53A26" w:rsidRPr="005E2963" w:rsidRDefault="00D53A26" w:rsidP="00D53A26">
      <w:pPr>
        <w:ind w:firstLine="708"/>
        <w:jc w:val="both"/>
      </w:pPr>
      <w:r w:rsidRPr="005E2963">
        <w:t>2. Возложить обязанность по ведению Реестра расходных обязательств муниципального образования</w:t>
      </w:r>
      <w:r>
        <w:t xml:space="preserve"> </w:t>
      </w:r>
      <w:proofErr w:type="spellStart"/>
      <w:r>
        <w:t>Зелёнополянский</w:t>
      </w:r>
      <w:proofErr w:type="spellEnd"/>
      <w:r>
        <w:t xml:space="preserve"> сельсовет </w:t>
      </w:r>
      <w:r w:rsidRPr="005E2963">
        <w:t xml:space="preserve"> Троицк</w:t>
      </w:r>
      <w:r>
        <w:t xml:space="preserve">ого </w:t>
      </w:r>
      <w:r w:rsidRPr="005E2963">
        <w:t xml:space="preserve"> район</w:t>
      </w:r>
      <w:r>
        <w:t>а</w:t>
      </w:r>
      <w:r w:rsidRPr="005E2963">
        <w:t xml:space="preserve"> Алтайского края на </w:t>
      </w:r>
      <w:r>
        <w:t xml:space="preserve">специалиста </w:t>
      </w:r>
      <w:r w:rsidRPr="005E2963">
        <w:t>комитет</w:t>
      </w:r>
      <w:r>
        <w:t>а</w:t>
      </w:r>
      <w:r w:rsidRPr="005E2963">
        <w:t xml:space="preserve"> Троицкого района Алтайского края по финансам, налоговой и кредитной политике (</w:t>
      </w:r>
      <w:r>
        <w:t>Рыбалко Е.В.</w:t>
      </w:r>
      <w:r w:rsidRPr="005E2963">
        <w:t>).</w:t>
      </w:r>
    </w:p>
    <w:p w:rsidR="00D53A26" w:rsidRPr="005E2963" w:rsidRDefault="00D53A26" w:rsidP="00D53A26">
      <w:pPr>
        <w:ind w:firstLine="708"/>
        <w:jc w:val="both"/>
      </w:pPr>
    </w:p>
    <w:p w:rsidR="00D53A26" w:rsidRPr="005E2963" w:rsidRDefault="00D53A26" w:rsidP="00D53A26">
      <w:pPr>
        <w:ind w:firstLine="708"/>
        <w:jc w:val="both"/>
      </w:pPr>
      <w:r w:rsidRPr="005E2963">
        <w:t>3. Данное постановление о</w:t>
      </w:r>
      <w:r>
        <w:t>бнародовать в установленном порядке</w:t>
      </w:r>
      <w:r w:rsidRPr="005E2963">
        <w:t>.</w:t>
      </w:r>
    </w:p>
    <w:p w:rsidR="00D53A26" w:rsidRPr="005E2963" w:rsidRDefault="00D53A26" w:rsidP="00D53A26">
      <w:pPr>
        <w:ind w:firstLine="708"/>
        <w:jc w:val="both"/>
      </w:pPr>
    </w:p>
    <w:p w:rsidR="00D53A26" w:rsidRPr="005E2963" w:rsidRDefault="00D53A26" w:rsidP="00D53A26">
      <w:pPr>
        <w:ind w:firstLine="708"/>
        <w:jc w:val="both"/>
      </w:pPr>
      <w:r w:rsidRPr="005E2963">
        <w:t xml:space="preserve">4. </w:t>
      </w:r>
      <w:proofErr w:type="gramStart"/>
      <w:r w:rsidRPr="005E2963">
        <w:t>Контроль за</w:t>
      </w:r>
      <w:proofErr w:type="gramEnd"/>
      <w:r w:rsidRPr="005E2963">
        <w:t xml:space="preserve"> исполнением настоящего постановления оставляю за собой.</w:t>
      </w:r>
    </w:p>
    <w:p w:rsidR="00D53A26" w:rsidRPr="005E2963" w:rsidRDefault="00D53A26" w:rsidP="00D53A26">
      <w:pPr>
        <w:ind w:left="360"/>
        <w:jc w:val="both"/>
      </w:pPr>
    </w:p>
    <w:p w:rsidR="00D53A26" w:rsidRPr="005E2963" w:rsidRDefault="00D53A26" w:rsidP="00D53A26">
      <w:pPr>
        <w:ind w:left="360"/>
        <w:jc w:val="both"/>
      </w:pPr>
    </w:p>
    <w:p w:rsidR="00D53A26" w:rsidRPr="005E2963" w:rsidRDefault="00D53A26" w:rsidP="00D53A26">
      <w:pPr>
        <w:ind w:left="360"/>
        <w:jc w:val="both"/>
      </w:pPr>
    </w:p>
    <w:p w:rsidR="00D53A26" w:rsidRPr="005E2963" w:rsidRDefault="00D53A26" w:rsidP="00D53A26">
      <w:pPr>
        <w:ind w:firstLine="540"/>
        <w:jc w:val="both"/>
      </w:pPr>
    </w:p>
    <w:p w:rsidR="00D53A26" w:rsidRPr="005E2963" w:rsidRDefault="00D53A26" w:rsidP="00D53A26">
      <w:pPr>
        <w:ind w:firstLine="540"/>
        <w:jc w:val="both"/>
      </w:pPr>
      <w:r>
        <w:t>Глава сельсовета</w:t>
      </w:r>
      <w:r w:rsidRPr="005E2963">
        <w:t xml:space="preserve">                                                                                           </w:t>
      </w:r>
      <w:r>
        <w:t>С.П. Сокол</w:t>
      </w:r>
    </w:p>
    <w:p w:rsidR="00D53A26" w:rsidRPr="005E2963" w:rsidRDefault="00D53A26" w:rsidP="00D53A26">
      <w:pPr>
        <w:ind w:firstLine="540"/>
        <w:jc w:val="both"/>
      </w:pPr>
    </w:p>
    <w:p w:rsidR="00D53A26" w:rsidRPr="005E2963" w:rsidRDefault="00D53A26" w:rsidP="00D53A26">
      <w:pPr>
        <w:ind w:firstLine="540"/>
        <w:jc w:val="both"/>
      </w:pPr>
    </w:p>
    <w:p w:rsidR="00D53A26" w:rsidRPr="00D93BD8" w:rsidRDefault="00D53A26" w:rsidP="00D53A26">
      <w:pPr>
        <w:ind w:firstLine="540"/>
        <w:rPr>
          <w:sz w:val="16"/>
          <w:szCs w:val="16"/>
        </w:rPr>
      </w:pPr>
    </w:p>
    <w:p w:rsidR="00D53A26" w:rsidRPr="00D93BD8" w:rsidRDefault="00D53A26" w:rsidP="00D53A26">
      <w:pPr>
        <w:ind w:firstLine="540"/>
        <w:rPr>
          <w:sz w:val="16"/>
          <w:szCs w:val="16"/>
        </w:rPr>
      </w:pPr>
    </w:p>
    <w:p w:rsidR="00D53A26" w:rsidRDefault="00D53A26" w:rsidP="00D53A26">
      <w:pPr>
        <w:ind w:firstLine="540"/>
        <w:rPr>
          <w:sz w:val="16"/>
          <w:szCs w:val="16"/>
        </w:rPr>
      </w:pPr>
    </w:p>
    <w:p w:rsidR="00D53A26" w:rsidRDefault="00D53A26" w:rsidP="00D53A26">
      <w:pPr>
        <w:ind w:firstLine="540"/>
        <w:rPr>
          <w:sz w:val="16"/>
          <w:szCs w:val="16"/>
        </w:rPr>
      </w:pPr>
    </w:p>
    <w:p w:rsidR="00D53A26" w:rsidRDefault="00D53A26" w:rsidP="00D53A26">
      <w:pPr>
        <w:ind w:firstLine="540"/>
        <w:rPr>
          <w:sz w:val="16"/>
          <w:szCs w:val="16"/>
        </w:rPr>
      </w:pPr>
    </w:p>
    <w:p w:rsidR="00D53A26" w:rsidRDefault="00D53A26" w:rsidP="00D53A26">
      <w:pPr>
        <w:ind w:firstLine="540"/>
        <w:rPr>
          <w:sz w:val="16"/>
          <w:szCs w:val="16"/>
        </w:rPr>
      </w:pPr>
    </w:p>
    <w:p w:rsidR="00D53A26" w:rsidRDefault="00D53A26" w:rsidP="00D53A26">
      <w:pPr>
        <w:ind w:firstLine="540"/>
        <w:rPr>
          <w:sz w:val="16"/>
          <w:szCs w:val="16"/>
        </w:rPr>
      </w:pPr>
    </w:p>
    <w:p w:rsidR="00D53A26" w:rsidRDefault="00D53A26" w:rsidP="00D53A26">
      <w:pPr>
        <w:ind w:firstLine="540"/>
        <w:rPr>
          <w:sz w:val="16"/>
          <w:szCs w:val="16"/>
        </w:rPr>
      </w:pPr>
    </w:p>
    <w:p w:rsidR="00D53A26" w:rsidRDefault="00D53A26" w:rsidP="00D53A26">
      <w:pPr>
        <w:ind w:firstLine="540"/>
        <w:rPr>
          <w:sz w:val="16"/>
          <w:szCs w:val="16"/>
        </w:rPr>
      </w:pPr>
    </w:p>
    <w:p w:rsidR="00D53A26" w:rsidRDefault="00D53A26" w:rsidP="00D53A26">
      <w:pPr>
        <w:ind w:firstLine="540"/>
        <w:rPr>
          <w:sz w:val="16"/>
          <w:szCs w:val="16"/>
        </w:rPr>
      </w:pPr>
    </w:p>
    <w:p w:rsidR="00D53A26" w:rsidRDefault="00D53A26" w:rsidP="00D53A26">
      <w:pPr>
        <w:ind w:firstLine="540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7380"/>
      </w:tblGrid>
      <w:tr w:rsidR="00D53A26" w:rsidRPr="00012A70" w:rsidTr="00D64E69">
        <w:trPr>
          <w:trHeight w:val="426"/>
        </w:trPr>
        <w:tc>
          <w:tcPr>
            <w:tcW w:w="7380" w:type="dxa"/>
            <w:shd w:val="clear" w:color="auto" w:fill="auto"/>
          </w:tcPr>
          <w:p w:rsidR="00D53A26" w:rsidRDefault="00D53A26" w:rsidP="00F62081">
            <w:pPr>
              <w:jc w:val="both"/>
              <w:rPr>
                <w:sz w:val="26"/>
                <w:szCs w:val="26"/>
              </w:rPr>
            </w:pPr>
          </w:p>
          <w:p w:rsidR="00D53A26" w:rsidRDefault="00D53A26" w:rsidP="00F62081">
            <w:pPr>
              <w:jc w:val="both"/>
              <w:rPr>
                <w:sz w:val="26"/>
                <w:szCs w:val="26"/>
              </w:rPr>
            </w:pPr>
          </w:p>
          <w:p w:rsidR="00D53A26" w:rsidRDefault="00D53A26" w:rsidP="00F62081">
            <w:pPr>
              <w:jc w:val="both"/>
              <w:rPr>
                <w:sz w:val="26"/>
                <w:szCs w:val="26"/>
              </w:rPr>
            </w:pPr>
          </w:p>
          <w:p w:rsidR="00D53A26" w:rsidRDefault="00D53A26" w:rsidP="00F62081">
            <w:pPr>
              <w:jc w:val="both"/>
              <w:rPr>
                <w:sz w:val="26"/>
                <w:szCs w:val="26"/>
              </w:rPr>
            </w:pPr>
          </w:p>
          <w:p w:rsidR="00D53A26" w:rsidRDefault="00D53A26" w:rsidP="00F62081">
            <w:pPr>
              <w:jc w:val="both"/>
              <w:rPr>
                <w:sz w:val="26"/>
                <w:szCs w:val="26"/>
              </w:rPr>
            </w:pPr>
          </w:p>
          <w:p w:rsidR="00D53A26" w:rsidRPr="00012A70" w:rsidRDefault="00D53A26" w:rsidP="00F62081">
            <w:pPr>
              <w:jc w:val="both"/>
              <w:rPr>
                <w:sz w:val="26"/>
                <w:szCs w:val="26"/>
              </w:rPr>
            </w:pPr>
          </w:p>
        </w:tc>
      </w:tr>
      <w:tr w:rsidR="00D53A26" w:rsidRPr="00012A70" w:rsidTr="00F62081">
        <w:tc>
          <w:tcPr>
            <w:tcW w:w="7380" w:type="dxa"/>
            <w:shd w:val="clear" w:color="auto" w:fill="auto"/>
          </w:tcPr>
          <w:p w:rsidR="00D53A26" w:rsidRPr="00012A70" w:rsidRDefault="00D53A26" w:rsidP="00F62081">
            <w:pPr>
              <w:rPr>
                <w:b/>
                <w:sz w:val="22"/>
                <w:szCs w:val="22"/>
              </w:rPr>
            </w:pPr>
          </w:p>
        </w:tc>
      </w:tr>
    </w:tbl>
    <w:p w:rsidR="00D53A26" w:rsidRPr="005E2963" w:rsidRDefault="00D53A26" w:rsidP="00D53A26">
      <w:pPr>
        <w:ind w:left="4500"/>
      </w:pPr>
      <w:bookmarkStart w:id="0" w:name="_GoBack"/>
      <w:bookmarkEnd w:id="0"/>
      <w:r w:rsidRPr="005E2963">
        <w:t>УТВЕРЖДЕНО</w:t>
      </w:r>
    </w:p>
    <w:p w:rsidR="00D53A26" w:rsidRPr="005E2963" w:rsidRDefault="00D53A26" w:rsidP="00D53A26">
      <w:pPr>
        <w:ind w:left="4500"/>
      </w:pPr>
      <w:r w:rsidRPr="005E2963">
        <w:t xml:space="preserve">постановлением Администрации </w:t>
      </w:r>
    </w:p>
    <w:p w:rsidR="00D53A26" w:rsidRPr="005E2963" w:rsidRDefault="00D53A26" w:rsidP="00D53A26">
      <w:pPr>
        <w:ind w:left="4500"/>
      </w:pPr>
      <w:r>
        <w:t xml:space="preserve">Зелёнополянского сельсовета </w:t>
      </w:r>
      <w:r w:rsidRPr="005E2963">
        <w:t>Тр</w:t>
      </w:r>
      <w:r>
        <w:t xml:space="preserve">оицкого района Алтайского края </w:t>
      </w:r>
      <w:r w:rsidRPr="005E2963">
        <w:t>от 18</w:t>
      </w:r>
      <w:r>
        <w:t>.12.2018г.</w:t>
      </w:r>
      <w:r w:rsidRPr="005E2963">
        <w:t xml:space="preserve"> № </w:t>
      </w:r>
      <w:r>
        <w:t>43</w:t>
      </w:r>
    </w:p>
    <w:p w:rsidR="00D53A26" w:rsidRPr="005E2963" w:rsidRDefault="00D53A26" w:rsidP="00D53A26">
      <w:pPr>
        <w:ind w:left="4248" w:firstLine="72"/>
      </w:pPr>
    </w:p>
    <w:p w:rsidR="00D53A26" w:rsidRPr="005E2963" w:rsidRDefault="00D53A26" w:rsidP="00D53A26">
      <w:pPr>
        <w:ind w:firstLine="540"/>
        <w:jc w:val="center"/>
      </w:pPr>
      <w:r w:rsidRPr="005E2963">
        <w:t>Положение</w:t>
      </w:r>
    </w:p>
    <w:p w:rsidR="00D53A26" w:rsidRPr="005E2963" w:rsidRDefault="00D53A26" w:rsidP="00D53A26">
      <w:pPr>
        <w:ind w:firstLine="540"/>
        <w:jc w:val="center"/>
      </w:pPr>
      <w:r w:rsidRPr="005E2963">
        <w:t xml:space="preserve">о ведении реестра расходных обязательств муниципального образования </w:t>
      </w:r>
    </w:p>
    <w:p w:rsidR="00D53A26" w:rsidRPr="005E2963" w:rsidRDefault="00D53A26" w:rsidP="00D53A26">
      <w:pPr>
        <w:ind w:firstLine="540"/>
        <w:jc w:val="center"/>
      </w:pPr>
      <w:proofErr w:type="spellStart"/>
      <w:r>
        <w:t>Зелёнополянский</w:t>
      </w:r>
      <w:proofErr w:type="spellEnd"/>
      <w:r>
        <w:t xml:space="preserve"> сельсовет </w:t>
      </w:r>
      <w:r w:rsidRPr="005E2963">
        <w:t>Троицк</w:t>
      </w:r>
      <w:r>
        <w:t xml:space="preserve">ого </w:t>
      </w:r>
      <w:r w:rsidRPr="005E2963">
        <w:t>район</w:t>
      </w:r>
      <w:r>
        <w:t xml:space="preserve">а </w:t>
      </w:r>
      <w:r w:rsidRPr="005E2963">
        <w:t xml:space="preserve"> Алтайского края</w:t>
      </w:r>
    </w:p>
    <w:p w:rsidR="00D53A26" w:rsidRPr="005E2963" w:rsidRDefault="00D53A26" w:rsidP="00D53A26">
      <w:pPr>
        <w:ind w:firstLine="540"/>
        <w:jc w:val="center"/>
      </w:pP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>1.</w:t>
      </w:r>
      <w:r>
        <w:t xml:space="preserve"> </w:t>
      </w:r>
      <w:r w:rsidRPr="005E2963">
        <w:t xml:space="preserve">Настоящее Положение о ведении реестра расходных обязательств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</w:t>
      </w:r>
      <w:r w:rsidRPr="005E2963">
        <w:t>Троицк</w:t>
      </w:r>
      <w:r>
        <w:t xml:space="preserve">ого </w:t>
      </w:r>
      <w:r w:rsidRPr="005E2963">
        <w:t xml:space="preserve"> район</w:t>
      </w:r>
      <w:r>
        <w:t xml:space="preserve">а </w:t>
      </w:r>
      <w:r w:rsidRPr="005E2963">
        <w:t xml:space="preserve"> Алтайского края, разработанное в соответствии с Бюджетным кодексом Российской Федерации, устанавливает основные принципы и правила ведения реестра расходных обязательств муниципального образования </w:t>
      </w:r>
      <w:proofErr w:type="spellStart"/>
      <w:r w:rsidR="00125746">
        <w:t>Зелёнополянский</w:t>
      </w:r>
      <w:proofErr w:type="spellEnd"/>
      <w:r w:rsidR="00125746">
        <w:t xml:space="preserve"> сельсовет </w:t>
      </w:r>
      <w:r w:rsidR="00125746" w:rsidRPr="005E2963">
        <w:t>Троицк</w:t>
      </w:r>
      <w:r w:rsidR="00125746">
        <w:t xml:space="preserve">ого </w:t>
      </w:r>
      <w:r w:rsidR="00125746" w:rsidRPr="005E2963">
        <w:t xml:space="preserve"> район</w:t>
      </w:r>
      <w:r w:rsidR="00125746">
        <w:t xml:space="preserve">а </w:t>
      </w:r>
      <w:r w:rsidR="00125746" w:rsidRPr="005E2963">
        <w:t xml:space="preserve"> Алтайского края </w:t>
      </w:r>
      <w:r w:rsidRPr="005E2963">
        <w:t xml:space="preserve"> (далее - Реестр расходных обязательств).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 xml:space="preserve">Реестр расходных обязательств ведется с целью учета расходных обязательств муниципального образования </w:t>
      </w:r>
      <w:proofErr w:type="spellStart"/>
      <w:r w:rsidR="00125746">
        <w:t>Зелёнополянский</w:t>
      </w:r>
      <w:proofErr w:type="spellEnd"/>
      <w:r w:rsidR="00125746">
        <w:t xml:space="preserve"> сельсовет </w:t>
      </w:r>
      <w:r w:rsidR="00125746" w:rsidRPr="005E2963">
        <w:t>Троицк</w:t>
      </w:r>
      <w:r w:rsidR="00125746">
        <w:t xml:space="preserve">ого </w:t>
      </w:r>
      <w:r w:rsidR="00125746" w:rsidRPr="005E2963">
        <w:t xml:space="preserve"> район</w:t>
      </w:r>
      <w:r w:rsidR="00125746">
        <w:t xml:space="preserve">а </w:t>
      </w:r>
      <w:r w:rsidR="00125746" w:rsidRPr="005E2963">
        <w:t xml:space="preserve"> Алтайского края </w:t>
      </w:r>
      <w:r w:rsidRPr="005E2963">
        <w:t xml:space="preserve">  и определения объема средств </w:t>
      </w:r>
      <w:r w:rsidR="00125746">
        <w:t>местного</w:t>
      </w:r>
      <w:r w:rsidRPr="005E2963">
        <w:t xml:space="preserve"> бюджета, необходимого для их исполнения.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>Данные Реестра расходных обязательств используются при разработке проекта  бюджета</w:t>
      </w:r>
      <w:r w:rsidR="00125746">
        <w:t xml:space="preserve"> сельсовета</w:t>
      </w:r>
      <w:r w:rsidRPr="005E2963">
        <w:t>, а также при определении в плановом периоде объема действующих и принимаемых бюджетных обязательств.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>2.</w:t>
      </w:r>
      <w:r>
        <w:t xml:space="preserve"> </w:t>
      </w:r>
      <w:r w:rsidRPr="005E2963">
        <w:t>В настоящем Положении используются следующие основные термины и понятия: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 xml:space="preserve">- расходные обязательства муниципального образования </w:t>
      </w:r>
      <w:proofErr w:type="spellStart"/>
      <w:r w:rsidR="00125746">
        <w:t>Зелёнополянский</w:t>
      </w:r>
      <w:proofErr w:type="spellEnd"/>
      <w:r w:rsidR="00125746">
        <w:t xml:space="preserve"> сельсовет </w:t>
      </w:r>
      <w:r w:rsidR="00125746" w:rsidRPr="005E2963">
        <w:t>Троицк</w:t>
      </w:r>
      <w:r w:rsidR="00125746">
        <w:t xml:space="preserve">ого </w:t>
      </w:r>
      <w:r w:rsidR="00125746" w:rsidRPr="005E2963">
        <w:t xml:space="preserve"> район</w:t>
      </w:r>
      <w:r w:rsidR="00125746">
        <w:t xml:space="preserve">а </w:t>
      </w:r>
      <w:r w:rsidR="00125746" w:rsidRPr="005E2963">
        <w:t xml:space="preserve"> Алтайского края </w:t>
      </w:r>
      <w:r w:rsidRPr="005E2963">
        <w:t xml:space="preserve"> – обусловленные: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 xml:space="preserve">а) муниципальными правовыми актами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заключенными муниципальным образованием или от имени муниципального образования </w:t>
      </w:r>
      <w:proofErr w:type="spellStart"/>
      <w:r w:rsidR="00125746">
        <w:t>Зелёнополянский</w:t>
      </w:r>
      <w:proofErr w:type="spellEnd"/>
      <w:r w:rsidR="00125746">
        <w:t xml:space="preserve"> сельсовет </w:t>
      </w:r>
      <w:r w:rsidR="00125746" w:rsidRPr="005E2963">
        <w:t>Троицк</w:t>
      </w:r>
      <w:r w:rsidR="00125746">
        <w:t xml:space="preserve">ого </w:t>
      </w:r>
      <w:r w:rsidR="00125746" w:rsidRPr="005E2963">
        <w:t xml:space="preserve"> район</w:t>
      </w:r>
      <w:r w:rsidR="00125746">
        <w:t xml:space="preserve">а </w:t>
      </w:r>
      <w:r w:rsidR="00125746" w:rsidRPr="005E2963">
        <w:t xml:space="preserve"> Алтайского края</w:t>
      </w:r>
      <w:r w:rsidRPr="005E2963">
        <w:t>, соглашениями по данным вопросам;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>б) муниципальными правовыми актами, принятыми в соответствии с федеральными законами или законами Алтайского края при осуществлении органами местного самоуправления переданных им отдельных государственных полномочий;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proofErr w:type="gramStart"/>
      <w:r w:rsidRPr="005E2963">
        <w:t xml:space="preserve">- Реестр расходных обязательств муниципального образования </w:t>
      </w:r>
      <w:proofErr w:type="spellStart"/>
      <w:r w:rsidR="00125746">
        <w:t>Зелёнополянский</w:t>
      </w:r>
      <w:proofErr w:type="spellEnd"/>
      <w:r w:rsidR="00125746">
        <w:t xml:space="preserve"> сельсовет </w:t>
      </w:r>
      <w:r w:rsidR="00125746" w:rsidRPr="005E2963">
        <w:t>Троицк</w:t>
      </w:r>
      <w:r w:rsidR="00125746">
        <w:t xml:space="preserve">ого </w:t>
      </w:r>
      <w:r w:rsidR="00125746" w:rsidRPr="005E2963">
        <w:t xml:space="preserve"> район</w:t>
      </w:r>
      <w:r w:rsidR="00125746">
        <w:t xml:space="preserve">а </w:t>
      </w:r>
      <w:r w:rsidR="00125746" w:rsidRPr="005E2963">
        <w:t xml:space="preserve"> Алтайского края </w:t>
      </w:r>
      <w:r w:rsidRPr="005E2963">
        <w:t xml:space="preserve">  - свод муниципальных правовых актов и заключенных от имени муниципального образования </w:t>
      </w:r>
      <w:proofErr w:type="spellStart"/>
      <w:r w:rsidR="00125746">
        <w:t>Зелёнополянский</w:t>
      </w:r>
      <w:proofErr w:type="spellEnd"/>
      <w:r w:rsidR="00125746">
        <w:t xml:space="preserve"> сельсовет </w:t>
      </w:r>
      <w:r w:rsidR="00125746" w:rsidRPr="005E2963">
        <w:t>Троицк</w:t>
      </w:r>
      <w:r w:rsidR="00125746">
        <w:t xml:space="preserve">ого </w:t>
      </w:r>
      <w:r w:rsidR="00125746" w:rsidRPr="005E2963">
        <w:t xml:space="preserve"> район</w:t>
      </w:r>
      <w:r w:rsidR="00125746">
        <w:t xml:space="preserve">а </w:t>
      </w:r>
      <w:r w:rsidR="00125746" w:rsidRPr="005E2963">
        <w:t xml:space="preserve"> Алтайского края </w:t>
      </w:r>
      <w:r w:rsidRPr="005E2963">
        <w:t xml:space="preserve"> договоров и соглашений (отдельных статей, пунктов, подпунктов, абзацев муниципальных  правовых актов, договоров и соглашений), предусматривающих возникновение расходных обязательств, подлежащих исполнению за счет </w:t>
      </w:r>
      <w:r w:rsidR="00125746">
        <w:t>местного</w:t>
      </w:r>
      <w:r w:rsidRPr="005E2963">
        <w:t xml:space="preserve"> бюджета;</w:t>
      </w:r>
      <w:proofErr w:type="gramEnd"/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>Иные понятия, используемые в настоящем Положении, применяются в значении, предусмотренном Бюджетным кодексом Российской Федерации применительно к органам местного самоуправления.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 xml:space="preserve">3. Хранение сведений Реестра расходных обязательств  осуществляется на бумажных и электронных носителях по форме </w:t>
      </w:r>
      <w:proofErr w:type="gramStart"/>
      <w:r w:rsidRPr="005E2963">
        <w:t>согласно Приложения</w:t>
      </w:r>
      <w:proofErr w:type="gramEnd"/>
      <w:r w:rsidRPr="005E2963">
        <w:t xml:space="preserve"> к настоящему Положению.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 xml:space="preserve">4. Ведение Реестра расходных обязательств осуществляет </w:t>
      </w:r>
      <w:r w:rsidR="00125746">
        <w:t xml:space="preserve">специалист </w:t>
      </w:r>
      <w:r w:rsidRPr="005E2963">
        <w:t>комитет</w:t>
      </w:r>
      <w:r w:rsidR="00125746">
        <w:t>а</w:t>
      </w:r>
      <w:r w:rsidRPr="005E2963">
        <w:t xml:space="preserve"> Троицкого района Алтайского края по финансам, налоговой и кредитной политике.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 xml:space="preserve">5. Все вновь принятые муниципальные правовые акты </w:t>
      </w:r>
      <w:r w:rsidR="00125746">
        <w:t xml:space="preserve">муниципального </w:t>
      </w:r>
      <w:r w:rsidRPr="005E2963">
        <w:t xml:space="preserve"> образования </w:t>
      </w:r>
      <w:proofErr w:type="spellStart"/>
      <w:r w:rsidR="00125746">
        <w:t>Зелёнополянский</w:t>
      </w:r>
      <w:proofErr w:type="spellEnd"/>
      <w:r w:rsidR="00125746">
        <w:t xml:space="preserve"> сельсовет </w:t>
      </w:r>
      <w:r w:rsidR="00125746" w:rsidRPr="005E2963">
        <w:t>Троицк</w:t>
      </w:r>
      <w:r w:rsidR="00125746">
        <w:t xml:space="preserve">ого </w:t>
      </w:r>
      <w:r w:rsidR="00125746" w:rsidRPr="005E2963">
        <w:t xml:space="preserve"> район</w:t>
      </w:r>
      <w:r w:rsidR="00125746">
        <w:t xml:space="preserve">а </w:t>
      </w:r>
      <w:r w:rsidR="00125746" w:rsidRPr="005E2963">
        <w:t xml:space="preserve"> Алтайского края</w:t>
      </w:r>
      <w:r w:rsidRPr="005E2963">
        <w:t>, предусматривающие возникновение расходных обязательств, подлежат обязательному  включению в Реестр расходных обязательств.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 xml:space="preserve">6. </w:t>
      </w:r>
      <w:r w:rsidR="00125746">
        <w:t>Специалист к</w:t>
      </w:r>
      <w:r w:rsidRPr="005E2963">
        <w:t>омитет Троицкого района  Алтайского края по финансам, налоговой и кредитной политике ежегодно составляет: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lastRenderedPageBreak/>
        <w:t>- плановый Реестр расходных обязательств не позднее 15 ноября текущего года;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>- уточненный Реестр расходных обязательств не позднее 30 дней после принятия решения о  бюджете</w:t>
      </w:r>
      <w:r w:rsidR="00125746">
        <w:t xml:space="preserve"> муниципального образования </w:t>
      </w:r>
      <w:proofErr w:type="spellStart"/>
      <w:r w:rsidR="00125746">
        <w:t>Зелёнополянский</w:t>
      </w:r>
      <w:proofErr w:type="spellEnd"/>
      <w:r w:rsidR="00125746">
        <w:t xml:space="preserve"> сельсовет </w:t>
      </w:r>
      <w:r w:rsidR="00125746" w:rsidRPr="005E2963">
        <w:t>Троицк</w:t>
      </w:r>
      <w:r w:rsidR="00125746">
        <w:t xml:space="preserve">ого </w:t>
      </w:r>
      <w:r w:rsidR="00125746" w:rsidRPr="005E2963">
        <w:t xml:space="preserve"> район</w:t>
      </w:r>
      <w:r w:rsidR="00125746">
        <w:t xml:space="preserve">а </w:t>
      </w:r>
      <w:r w:rsidR="00125746" w:rsidRPr="005E2963">
        <w:t xml:space="preserve"> Алтайского края</w:t>
      </w:r>
      <w:r w:rsidRPr="005E2963">
        <w:t xml:space="preserve"> на очередной финансовый год.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>7. В части расходных обязательств, ведение, установление и финансовое обеспечение которых осуществляется органами государственной власти Алтайского края, а исполнение – органами местного самоуправления  муниципального образования Троицкий район Алтайского края, Реестр расходных обязательств должен соответствовать реестру расходных обязательств Алтайского края.</w:t>
      </w:r>
    </w:p>
    <w:p w:rsidR="00D53A26" w:rsidRPr="005E2963" w:rsidRDefault="00D53A26" w:rsidP="00D53A26">
      <w:pPr>
        <w:spacing w:line="228" w:lineRule="auto"/>
        <w:ind w:firstLine="720"/>
        <w:jc w:val="both"/>
      </w:pPr>
      <w:r w:rsidRPr="005E2963">
        <w:t xml:space="preserve">8. Реестр расходных обязательств муниципального образования </w:t>
      </w:r>
      <w:proofErr w:type="spellStart"/>
      <w:r w:rsidR="004235D7">
        <w:t>Зелёнополянский</w:t>
      </w:r>
      <w:proofErr w:type="spellEnd"/>
      <w:r w:rsidR="004235D7">
        <w:t xml:space="preserve"> сельсовет </w:t>
      </w:r>
      <w:r w:rsidR="004235D7" w:rsidRPr="005E2963">
        <w:t>Троицк</w:t>
      </w:r>
      <w:r w:rsidR="004235D7">
        <w:t xml:space="preserve">ого </w:t>
      </w:r>
      <w:r w:rsidR="004235D7" w:rsidRPr="005E2963">
        <w:t xml:space="preserve"> район</w:t>
      </w:r>
      <w:r w:rsidR="004235D7">
        <w:t xml:space="preserve">а </w:t>
      </w:r>
      <w:r w:rsidR="004235D7" w:rsidRPr="005E2963">
        <w:t xml:space="preserve"> Алтайского края </w:t>
      </w:r>
      <w:r w:rsidRPr="005E2963">
        <w:t xml:space="preserve"> предоставляется </w:t>
      </w:r>
      <w:r w:rsidR="004235D7">
        <w:t xml:space="preserve">в </w:t>
      </w:r>
      <w:r w:rsidRPr="005E2963">
        <w:t>комитет</w:t>
      </w:r>
      <w:r w:rsidR="004235D7">
        <w:t xml:space="preserve"> </w:t>
      </w:r>
      <w:r w:rsidRPr="005E2963">
        <w:t xml:space="preserve"> Троицкого района Алтайского края по финансам, налоговой и кредитной политике в порядке, установленном комитетом по финансам, налоговой и кредит</w:t>
      </w:r>
      <w:r w:rsidR="004235D7">
        <w:t>ной политике Троицкого района Алтайского края</w:t>
      </w:r>
    </w:p>
    <w:p w:rsidR="00D53A26" w:rsidRDefault="00D53A26" w:rsidP="00D53A26">
      <w:pPr>
        <w:spacing w:line="228" w:lineRule="auto"/>
        <w:ind w:firstLine="540"/>
        <w:jc w:val="both"/>
      </w:pPr>
    </w:p>
    <w:p w:rsidR="00D53A26" w:rsidRPr="005E2963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D53A26" w:rsidRDefault="00D53A26" w:rsidP="00D53A26">
      <w:pPr>
        <w:spacing w:line="228" w:lineRule="auto"/>
        <w:ind w:firstLine="540"/>
        <w:jc w:val="both"/>
      </w:pPr>
      <w:r>
        <w:t xml:space="preserve">           </w:t>
      </w:r>
    </w:p>
    <w:p w:rsidR="00D53A26" w:rsidRDefault="00D53A26" w:rsidP="00D53A26">
      <w:pPr>
        <w:autoSpaceDE w:val="0"/>
        <w:autoSpaceDN w:val="0"/>
        <w:adjustRightInd w:val="0"/>
        <w:jc w:val="right"/>
        <w:rPr>
          <w:sz w:val="16"/>
          <w:szCs w:val="16"/>
        </w:rPr>
        <w:sectPr w:rsidR="00D53A26" w:rsidSect="005E2963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D53A26" w:rsidRPr="005E2963" w:rsidRDefault="00D53A26" w:rsidP="00D53A26">
      <w:pPr>
        <w:autoSpaceDE w:val="0"/>
        <w:autoSpaceDN w:val="0"/>
        <w:adjustRightInd w:val="0"/>
        <w:ind w:left="9720" w:right="-550"/>
        <w:rPr>
          <w:sz w:val="22"/>
          <w:szCs w:val="22"/>
        </w:rPr>
      </w:pPr>
      <w:r w:rsidRPr="005E2963">
        <w:rPr>
          <w:sz w:val="22"/>
          <w:szCs w:val="22"/>
        </w:rPr>
        <w:lastRenderedPageBreak/>
        <w:t>Приложение</w:t>
      </w:r>
    </w:p>
    <w:p w:rsidR="00D53A26" w:rsidRPr="005E2963" w:rsidRDefault="00D53A26" w:rsidP="00D53A26">
      <w:pPr>
        <w:autoSpaceDE w:val="0"/>
        <w:autoSpaceDN w:val="0"/>
        <w:adjustRightInd w:val="0"/>
        <w:ind w:left="9720" w:right="-550"/>
        <w:rPr>
          <w:sz w:val="22"/>
          <w:szCs w:val="22"/>
        </w:rPr>
      </w:pPr>
      <w:r w:rsidRPr="005E2963">
        <w:rPr>
          <w:sz w:val="22"/>
          <w:szCs w:val="22"/>
        </w:rPr>
        <w:t xml:space="preserve">к Положению о ведении реестра </w:t>
      </w:r>
      <w:proofErr w:type="gramStart"/>
      <w:r w:rsidRPr="005E2963">
        <w:rPr>
          <w:sz w:val="22"/>
          <w:szCs w:val="22"/>
        </w:rPr>
        <w:t>расходных</w:t>
      </w:r>
      <w:proofErr w:type="gramEnd"/>
    </w:p>
    <w:p w:rsidR="00D53A26" w:rsidRPr="005E2963" w:rsidRDefault="00D53A26" w:rsidP="00D53A26">
      <w:pPr>
        <w:autoSpaceDE w:val="0"/>
        <w:autoSpaceDN w:val="0"/>
        <w:adjustRightInd w:val="0"/>
        <w:ind w:left="9720" w:right="-550"/>
        <w:rPr>
          <w:sz w:val="22"/>
          <w:szCs w:val="22"/>
        </w:rPr>
      </w:pPr>
      <w:r w:rsidRPr="005E2963">
        <w:rPr>
          <w:sz w:val="22"/>
          <w:szCs w:val="22"/>
        </w:rPr>
        <w:t>обязательств муниципального образования</w:t>
      </w:r>
    </w:p>
    <w:p w:rsidR="00D53A26" w:rsidRPr="005E2963" w:rsidRDefault="004235D7" w:rsidP="004235D7">
      <w:pPr>
        <w:autoSpaceDE w:val="0"/>
        <w:autoSpaceDN w:val="0"/>
        <w:adjustRightInd w:val="0"/>
        <w:ind w:left="9720" w:right="-550"/>
        <w:rPr>
          <w:sz w:val="22"/>
          <w:szCs w:val="22"/>
        </w:rPr>
      </w:pPr>
      <w:proofErr w:type="spellStart"/>
      <w:r>
        <w:rPr>
          <w:sz w:val="22"/>
          <w:szCs w:val="22"/>
        </w:rPr>
        <w:t>Зелёнополянский</w:t>
      </w:r>
      <w:proofErr w:type="spellEnd"/>
      <w:r>
        <w:rPr>
          <w:sz w:val="22"/>
          <w:szCs w:val="22"/>
        </w:rPr>
        <w:t xml:space="preserve"> сельсовет </w:t>
      </w:r>
      <w:r w:rsidR="00D53A26" w:rsidRPr="005E2963">
        <w:rPr>
          <w:sz w:val="22"/>
          <w:szCs w:val="22"/>
        </w:rPr>
        <w:t>Троицк</w:t>
      </w:r>
      <w:r>
        <w:rPr>
          <w:sz w:val="22"/>
          <w:szCs w:val="22"/>
        </w:rPr>
        <w:t>ого</w:t>
      </w:r>
      <w:r w:rsidR="00D53A26" w:rsidRPr="005E2963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 Алтайского края</w:t>
      </w:r>
      <w:proofErr w:type="gramStart"/>
      <w:r>
        <w:rPr>
          <w:sz w:val="22"/>
          <w:szCs w:val="22"/>
        </w:rPr>
        <w:t xml:space="preserve"> </w:t>
      </w:r>
      <w:r w:rsidR="00D53A26" w:rsidRPr="005E2963">
        <w:rPr>
          <w:sz w:val="22"/>
          <w:szCs w:val="22"/>
        </w:rPr>
        <w:t>,</w:t>
      </w:r>
      <w:proofErr w:type="gramEnd"/>
      <w:r w:rsidR="00D53A26" w:rsidRPr="005E2963">
        <w:rPr>
          <w:sz w:val="22"/>
          <w:szCs w:val="22"/>
        </w:rPr>
        <w:t xml:space="preserve"> утвержденному постановлением Администрации </w:t>
      </w:r>
      <w:r>
        <w:rPr>
          <w:sz w:val="22"/>
          <w:szCs w:val="22"/>
        </w:rPr>
        <w:t xml:space="preserve">сельсовета </w:t>
      </w:r>
      <w:r w:rsidR="00D53A26" w:rsidRPr="005E2963">
        <w:rPr>
          <w:sz w:val="22"/>
          <w:szCs w:val="22"/>
        </w:rPr>
        <w:t>от 18</w:t>
      </w:r>
      <w:r>
        <w:rPr>
          <w:sz w:val="22"/>
          <w:szCs w:val="22"/>
        </w:rPr>
        <w:t xml:space="preserve">.12.2018г. </w:t>
      </w:r>
      <w:r w:rsidR="00D53A26" w:rsidRPr="005E2963">
        <w:rPr>
          <w:sz w:val="22"/>
          <w:szCs w:val="22"/>
        </w:rPr>
        <w:t xml:space="preserve"> № </w:t>
      </w:r>
      <w:r>
        <w:rPr>
          <w:sz w:val="22"/>
          <w:szCs w:val="22"/>
        </w:rPr>
        <w:t>43</w:t>
      </w:r>
    </w:p>
    <w:p w:rsidR="00D53A26" w:rsidRPr="005E2963" w:rsidRDefault="00D53A26" w:rsidP="00D53A26">
      <w:pPr>
        <w:jc w:val="right"/>
        <w:rPr>
          <w:sz w:val="22"/>
          <w:szCs w:val="22"/>
        </w:rPr>
      </w:pPr>
    </w:p>
    <w:p w:rsidR="00D53A26" w:rsidRPr="005E2963" w:rsidRDefault="00D53A26" w:rsidP="00D53A26">
      <w:pPr>
        <w:autoSpaceDE w:val="0"/>
        <w:autoSpaceDN w:val="0"/>
        <w:adjustRightInd w:val="0"/>
        <w:ind w:firstLine="540"/>
        <w:jc w:val="both"/>
      </w:pPr>
    </w:p>
    <w:p w:rsidR="00D53A26" w:rsidRPr="005E2963" w:rsidRDefault="00D53A26" w:rsidP="00D53A26">
      <w:pPr>
        <w:autoSpaceDE w:val="0"/>
        <w:autoSpaceDN w:val="0"/>
        <w:adjustRightInd w:val="0"/>
        <w:jc w:val="center"/>
      </w:pPr>
      <w:r w:rsidRPr="005E2963">
        <w:t>РЕЕСТР</w:t>
      </w:r>
    </w:p>
    <w:p w:rsidR="00D53A26" w:rsidRPr="005E2963" w:rsidRDefault="00D53A26" w:rsidP="00D53A26">
      <w:pPr>
        <w:autoSpaceDE w:val="0"/>
        <w:autoSpaceDN w:val="0"/>
        <w:adjustRightInd w:val="0"/>
        <w:jc w:val="center"/>
      </w:pPr>
      <w:r w:rsidRPr="005E2963">
        <w:t xml:space="preserve">РАСХОДНЫХ ОБЯЗАТЕЛЬСТВ </w:t>
      </w:r>
      <w:proofErr w:type="gramStart"/>
      <w:r w:rsidRPr="005E2963">
        <w:t>МУНИЦИПАЛЬНОГО</w:t>
      </w:r>
      <w:proofErr w:type="gramEnd"/>
    </w:p>
    <w:p w:rsidR="00D53A26" w:rsidRPr="005E2963" w:rsidRDefault="00D53A26" w:rsidP="00D53A26">
      <w:pPr>
        <w:autoSpaceDE w:val="0"/>
        <w:autoSpaceDN w:val="0"/>
        <w:adjustRightInd w:val="0"/>
        <w:jc w:val="center"/>
      </w:pPr>
      <w:r w:rsidRPr="005E2963">
        <w:t xml:space="preserve">ОБРАЗОВАНИЯ </w:t>
      </w:r>
      <w:r w:rsidR="004235D7">
        <w:tab/>
        <w:t>ЗЕЛЁНОПОЛЯНСКИЙ СЕЛЬСОВЕТ ТРОИЦКОГО РАЙОНА АЛТАЙСКОГО КРАЯ</w:t>
      </w:r>
    </w:p>
    <w:p w:rsidR="00D53A26" w:rsidRDefault="00D53A26" w:rsidP="00D53A2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8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720"/>
        <w:gridCol w:w="900"/>
        <w:gridCol w:w="900"/>
        <w:gridCol w:w="855"/>
        <w:gridCol w:w="990"/>
        <w:gridCol w:w="855"/>
        <w:gridCol w:w="630"/>
        <w:gridCol w:w="990"/>
        <w:gridCol w:w="900"/>
        <w:gridCol w:w="630"/>
        <w:gridCol w:w="810"/>
        <w:gridCol w:w="765"/>
        <w:gridCol w:w="810"/>
        <w:gridCol w:w="900"/>
        <w:gridCol w:w="900"/>
        <w:gridCol w:w="720"/>
        <w:gridCol w:w="945"/>
      </w:tblGrid>
      <w:tr w:rsidR="00D53A26" w:rsidRPr="005E2963" w:rsidTr="00F62081">
        <w:trPr>
          <w:cantSplit/>
          <w:trHeight w:val="240"/>
        </w:trPr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Наименование   </w:t>
            </w:r>
            <w:r w:rsidRPr="005E2963">
              <w:rPr>
                <w:rFonts w:ascii="Times New Roman" w:hAnsi="Times New Roman" w:cs="Times New Roman"/>
              </w:rPr>
              <w:br/>
              <w:t xml:space="preserve">полномочия,   </w:t>
            </w:r>
            <w:r w:rsidRPr="005E2963">
              <w:rPr>
                <w:rFonts w:ascii="Times New Roman" w:hAnsi="Times New Roman" w:cs="Times New Roman"/>
              </w:rPr>
              <w:br/>
              <w:t xml:space="preserve">расходного    </w:t>
            </w:r>
            <w:r w:rsidRPr="005E2963">
              <w:rPr>
                <w:rFonts w:ascii="Times New Roman" w:hAnsi="Times New Roman" w:cs="Times New Roman"/>
              </w:rPr>
              <w:br/>
              <w:t xml:space="preserve">обязательства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Код бюджетной</w:t>
            </w:r>
            <w:r w:rsidRPr="005E2963">
              <w:rPr>
                <w:rFonts w:ascii="Times New Roman" w:hAnsi="Times New Roman" w:cs="Times New Roman"/>
              </w:rPr>
              <w:br/>
              <w:t>классификации</w:t>
            </w:r>
            <w:r w:rsidRPr="005E2963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E2963">
              <w:rPr>
                <w:rFonts w:ascii="Times New Roman" w:hAnsi="Times New Roman" w:cs="Times New Roman"/>
              </w:rPr>
              <w:t>Рз</w:t>
            </w:r>
            <w:proofErr w:type="spellEnd"/>
            <w:r w:rsidRPr="005E29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2963">
              <w:rPr>
                <w:rFonts w:ascii="Times New Roman" w:hAnsi="Times New Roman" w:cs="Times New Roman"/>
              </w:rPr>
              <w:t>Прз</w:t>
            </w:r>
            <w:proofErr w:type="spellEnd"/>
            <w:r w:rsidRPr="005E2963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7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4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Объем средств на исполнение расходного обязательства (тыс. руб.)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53A26" w:rsidRPr="005E2963" w:rsidTr="00F62081">
        <w:trPr>
          <w:cantSplit/>
          <w:trHeight w:val="480"/>
        </w:trPr>
        <w:tc>
          <w:tcPr>
            <w:tcW w:w="16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Нормативные правовые акты,    </w:t>
            </w:r>
            <w:r w:rsidRPr="005E2963">
              <w:rPr>
                <w:rFonts w:ascii="Times New Roman" w:hAnsi="Times New Roman" w:cs="Times New Roman"/>
              </w:rPr>
              <w:br/>
              <w:t xml:space="preserve">договоры, соглашения       </w:t>
            </w:r>
            <w:r w:rsidRPr="005E2963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Нормативные правовые акты,    </w:t>
            </w:r>
            <w:r w:rsidRPr="005E2963">
              <w:rPr>
                <w:rFonts w:ascii="Times New Roman" w:hAnsi="Times New Roman" w:cs="Times New Roman"/>
              </w:rPr>
              <w:br/>
              <w:t xml:space="preserve">договоры, соглашения субъекта   </w:t>
            </w:r>
            <w:r w:rsidRPr="005E2963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Нормативные правовые акты,    </w:t>
            </w:r>
            <w:r w:rsidRPr="005E2963">
              <w:rPr>
                <w:rFonts w:ascii="Times New Roman" w:hAnsi="Times New Roman" w:cs="Times New Roman"/>
              </w:rPr>
              <w:br/>
              <w:t>договоры, соглашения муниципального</w:t>
            </w:r>
            <w:r w:rsidRPr="005E2963">
              <w:rPr>
                <w:rFonts w:ascii="Times New Roman" w:hAnsi="Times New Roman" w:cs="Times New Roman"/>
              </w:rPr>
              <w:br/>
              <w:t>образования город Бийск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Текущий  </w:t>
            </w:r>
            <w:r w:rsidRPr="005E2963">
              <w:rPr>
                <w:rFonts w:ascii="Times New Roman" w:hAnsi="Times New Roman" w:cs="Times New Roman"/>
              </w:rPr>
              <w:br/>
              <w:t>финансовый</w:t>
            </w:r>
            <w:r w:rsidRPr="005E296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Очередной </w:t>
            </w:r>
            <w:r w:rsidRPr="005E2963">
              <w:rPr>
                <w:rFonts w:ascii="Times New Roman" w:hAnsi="Times New Roman" w:cs="Times New Roman"/>
              </w:rPr>
              <w:br/>
              <w:t>финансовый</w:t>
            </w:r>
            <w:r w:rsidRPr="005E296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A26" w:rsidRPr="005E2963" w:rsidTr="00F62081">
        <w:trPr>
          <w:cantSplit/>
          <w:trHeight w:val="840"/>
        </w:trPr>
        <w:tc>
          <w:tcPr>
            <w:tcW w:w="16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6" w:right="-86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Наименование</w:t>
            </w:r>
            <w:r w:rsidRPr="005E2963">
              <w:rPr>
                <w:rFonts w:ascii="Times New Roman" w:hAnsi="Times New Roman" w:cs="Times New Roman"/>
              </w:rPr>
              <w:br/>
              <w:t xml:space="preserve">и реквизиты </w:t>
            </w:r>
            <w:r w:rsidRPr="005E2963">
              <w:rPr>
                <w:rFonts w:ascii="Times New Roman" w:hAnsi="Times New Roman" w:cs="Times New Roman"/>
              </w:rPr>
              <w:br/>
              <w:t>нормативного</w:t>
            </w:r>
            <w:r w:rsidRPr="005E2963">
              <w:rPr>
                <w:rFonts w:ascii="Times New Roman" w:hAnsi="Times New Roman" w:cs="Times New Roman"/>
              </w:rPr>
              <w:br/>
              <w:t xml:space="preserve">правового  </w:t>
            </w:r>
            <w:r w:rsidRPr="005E2963">
              <w:rPr>
                <w:rFonts w:ascii="Times New Roman" w:hAnsi="Times New Roman" w:cs="Times New Roman"/>
              </w:rPr>
              <w:br/>
              <w:t>акта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Номер   </w:t>
            </w:r>
            <w:r w:rsidRPr="005E2963">
              <w:rPr>
                <w:rFonts w:ascii="Times New Roman" w:hAnsi="Times New Roman" w:cs="Times New Roman"/>
              </w:rPr>
              <w:br/>
              <w:t xml:space="preserve">статьи,  </w:t>
            </w:r>
            <w:r w:rsidRPr="005E2963">
              <w:rPr>
                <w:rFonts w:ascii="Times New Roman" w:hAnsi="Times New Roman" w:cs="Times New Roman"/>
              </w:rPr>
              <w:br/>
              <w:t xml:space="preserve">части,  </w:t>
            </w:r>
            <w:r w:rsidRPr="005E2963">
              <w:rPr>
                <w:rFonts w:ascii="Times New Roman" w:hAnsi="Times New Roman" w:cs="Times New Roman"/>
              </w:rPr>
              <w:br/>
              <w:t xml:space="preserve">пункта,  </w:t>
            </w:r>
            <w:r w:rsidRPr="005E2963">
              <w:rPr>
                <w:rFonts w:ascii="Times New Roman" w:hAnsi="Times New Roman" w:cs="Times New Roman"/>
              </w:rPr>
              <w:br/>
              <w:t>подпункта,</w:t>
            </w:r>
            <w:r w:rsidRPr="005E2963">
              <w:rPr>
                <w:rFonts w:ascii="Times New Roman" w:hAnsi="Times New Roman" w:cs="Times New Roman"/>
              </w:rPr>
              <w:br/>
              <w:t>абзаца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Дата   </w:t>
            </w:r>
            <w:r w:rsidRPr="005E2963">
              <w:rPr>
                <w:rFonts w:ascii="Times New Roman" w:hAnsi="Times New Roman" w:cs="Times New Roman"/>
              </w:rPr>
              <w:br/>
              <w:t>вступления</w:t>
            </w:r>
            <w:r w:rsidRPr="005E2963">
              <w:rPr>
                <w:rFonts w:ascii="Times New Roman" w:hAnsi="Times New Roman" w:cs="Times New Roman"/>
              </w:rPr>
              <w:br/>
              <w:t xml:space="preserve">в силу и </w:t>
            </w:r>
            <w:r w:rsidRPr="005E2963">
              <w:rPr>
                <w:rFonts w:ascii="Times New Roman" w:hAnsi="Times New Roman" w:cs="Times New Roman"/>
              </w:rPr>
              <w:br/>
              <w:t xml:space="preserve">срок   </w:t>
            </w:r>
            <w:r w:rsidRPr="005E2963">
              <w:rPr>
                <w:rFonts w:ascii="Times New Roman" w:hAnsi="Times New Roman" w:cs="Times New Roman"/>
              </w:rPr>
              <w:br/>
              <w:t>действия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Наименование</w:t>
            </w:r>
            <w:r w:rsidRPr="005E2963">
              <w:rPr>
                <w:rFonts w:ascii="Times New Roman" w:hAnsi="Times New Roman" w:cs="Times New Roman"/>
              </w:rPr>
              <w:br/>
              <w:t xml:space="preserve">и реквизиты </w:t>
            </w:r>
            <w:r w:rsidRPr="005E2963">
              <w:rPr>
                <w:rFonts w:ascii="Times New Roman" w:hAnsi="Times New Roman" w:cs="Times New Roman"/>
              </w:rPr>
              <w:br/>
              <w:t>нормативного</w:t>
            </w:r>
            <w:r w:rsidRPr="005E2963">
              <w:rPr>
                <w:rFonts w:ascii="Times New Roman" w:hAnsi="Times New Roman" w:cs="Times New Roman"/>
              </w:rPr>
              <w:br/>
              <w:t xml:space="preserve">правового  </w:t>
            </w:r>
            <w:r w:rsidRPr="005E2963">
              <w:rPr>
                <w:rFonts w:ascii="Times New Roman" w:hAnsi="Times New Roman" w:cs="Times New Roman"/>
              </w:rPr>
              <w:br/>
              <w:t>акта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Номер   </w:t>
            </w:r>
            <w:r w:rsidRPr="005E2963">
              <w:rPr>
                <w:rFonts w:ascii="Times New Roman" w:hAnsi="Times New Roman" w:cs="Times New Roman"/>
              </w:rPr>
              <w:br/>
              <w:t xml:space="preserve">статьи,  </w:t>
            </w:r>
            <w:r w:rsidRPr="005E2963">
              <w:rPr>
                <w:rFonts w:ascii="Times New Roman" w:hAnsi="Times New Roman" w:cs="Times New Roman"/>
              </w:rPr>
              <w:br/>
              <w:t xml:space="preserve">части,  </w:t>
            </w:r>
            <w:r w:rsidRPr="005E2963">
              <w:rPr>
                <w:rFonts w:ascii="Times New Roman" w:hAnsi="Times New Roman" w:cs="Times New Roman"/>
              </w:rPr>
              <w:br/>
              <w:t xml:space="preserve">пункта,  </w:t>
            </w:r>
            <w:r w:rsidRPr="005E2963">
              <w:rPr>
                <w:rFonts w:ascii="Times New Roman" w:hAnsi="Times New Roman" w:cs="Times New Roman"/>
              </w:rPr>
              <w:br/>
              <w:t>подпункта,</w:t>
            </w:r>
            <w:r w:rsidRPr="005E2963">
              <w:rPr>
                <w:rFonts w:ascii="Times New Roman" w:hAnsi="Times New Roman" w:cs="Times New Roman"/>
              </w:rPr>
              <w:br/>
              <w:t>абзаца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Дата   </w:t>
            </w:r>
            <w:r w:rsidRPr="005E2963">
              <w:rPr>
                <w:rFonts w:ascii="Times New Roman" w:hAnsi="Times New Roman" w:cs="Times New Roman"/>
              </w:rPr>
              <w:br/>
              <w:t>вступления</w:t>
            </w:r>
            <w:r w:rsidRPr="005E2963">
              <w:rPr>
                <w:rFonts w:ascii="Times New Roman" w:hAnsi="Times New Roman" w:cs="Times New Roman"/>
              </w:rPr>
              <w:br/>
              <w:t xml:space="preserve">в силу и </w:t>
            </w:r>
            <w:r w:rsidRPr="005E2963">
              <w:rPr>
                <w:rFonts w:ascii="Times New Roman" w:hAnsi="Times New Roman" w:cs="Times New Roman"/>
              </w:rPr>
              <w:br/>
              <w:t xml:space="preserve">срок   </w:t>
            </w:r>
            <w:r w:rsidRPr="005E2963">
              <w:rPr>
                <w:rFonts w:ascii="Times New Roman" w:hAnsi="Times New Roman" w:cs="Times New Roman"/>
              </w:rPr>
              <w:br/>
              <w:t>действия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tabs>
                <w:tab w:val="left" w:pos="380"/>
              </w:tabs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Наименование</w:t>
            </w:r>
            <w:r w:rsidRPr="005E2963">
              <w:rPr>
                <w:rFonts w:ascii="Times New Roman" w:hAnsi="Times New Roman" w:cs="Times New Roman"/>
              </w:rPr>
              <w:br/>
              <w:t xml:space="preserve">и реквизиты </w:t>
            </w:r>
            <w:r w:rsidRPr="005E2963">
              <w:rPr>
                <w:rFonts w:ascii="Times New Roman" w:hAnsi="Times New Roman" w:cs="Times New Roman"/>
              </w:rPr>
              <w:br/>
              <w:t>нормативного</w:t>
            </w:r>
            <w:r w:rsidRPr="005E2963">
              <w:rPr>
                <w:rFonts w:ascii="Times New Roman" w:hAnsi="Times New Roman" w:cs="Times New Roman"/>
              </w:rPr>
              <w:br/>
              <w:t xml:space="preserve">правового </w:t>
            </w:r>
            <w:r w:rsidRPr="005E2963">
              <w:rPr>
                <w:rFonts w:ascii="Times New Roman" w:hAnsi="Times New Roman" w:cs="Times New Roman"/>
              </w:rPr>
              <w:br/>
              <w:t>акта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Номер   </w:t>
            </w:r>
            <w:r w:rsidRPr="005E2963">
              <w:rPr>
                <w:rFonts w:ascii="Times New Roman" w:hAnsi="Times New Roman" w:cs="Times New Roman"/>
              </w:rPr>
              <w:br/>
              <w:t xml:space="preserve">статьи,  </w:t>
            </w:r>
            <w:r w:rsidRPr="005E2963">
              <w:rPr>
                <w:rFonts w:ascii="Times New Roman" w:hAnsi="Times New Roman" w:cs="Times New Roman"/>
              </w:rPr>
              <w:br/>
              <w:t xml:space="preserve">части,  </w:t>
            </w:r>
            <w:r w:rsidRPr="005E2963">
              <w:rPr>
                <w:rFonts w:ascii="Times New Roman" w:hAnsi="Times New Roman" w:cs="Times New Roman"/>
              </w:rPr>
              <w:br/>
              <w:t xml:space="preserve">пункта,  </w:t>
            </w:r>
            <w:r w:rsidRPr="005E2963">
              <w:rPr>
                <w:rFonts w:ascii="Times New Roman" w:hAnsi="Times New Roman" w:cs="Times New Roman"/>
              </w:rPr>
              <w:br/>
              <w:t>подпункта,</w:t>
            </w:r>
            <w:r w:rsidRPr="005E2963">
              <w:rPr>
                <w:rFonts w:ascii="Times New Roman" w:hAnsi="Times New Roman" w:cs="Times New Roman"/>
              </w:rPr>
              <w:br/>
              <w:t>абзаца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 xml:space="preserve">Дата    </w:t>
            </w:r>
            <w:r w:rsidRPr="005E2963">
              <w:rPr>
                <w:rFonts w:ascii="Times New Roman" w:hAnsi="Times New Roman" w:cs="Times New Roman"/>
              </w:rPr>
              <w:br/>
              <w:t xml:space="preserve">вступления </w:t>
            </w:r>
            <w:r w:rsidRPr="005E2963">
              <w:rPr>
                <w:rFonts w:ascii="Times New Roman" w:hAnsi="Times New Roman" w:cs="Times New Roman"/>
              </w:rPr>
              <w:br/>
              <w:t xml:space="preserve">в силу и  </w:t>
            </w:r>
            <w:r w:rsidRPr="005E2963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5E2963">
              <w:rPr>
                <w:rFonts w:ascii="Times New Roman" w:hAnsi="Times New Roman" w:cs="Times New Roman"/>
              </w:rPr>
              <w:br/>
              <w:t>действия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Запланировано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Фактически</w:t>
            </w:r>
            <w:r w:rsidRPr="005E2963">
              <w:rPr>
                <w:rFonts w:ascii="Times New Roman" w:hAnsi="Times New Roman" w:cs="Times New Roman"/>
              </w:rPr>
              <w:br/>
              <w:t>исполнено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Финансовый</w:t>
            </w:r>
            <w:r w:rsidRPr="005E2963">
              <w:rPr>
                <w:rFonts w:ascii="Times New Roman" w:hAnsi="Times New Roman" w:cs="Times New Roman"/>
              </w:rPr>
              <w:br/>
              <w:t xml:space="preserve">год    </w:t>
            </w:r>
            <w:r w:rsidRPr="005E2963">
              <w:rPr>
                <w:rFonts w:ascii="Times New Roman" w:hAnsi="Times New Roman" w:cs="Times New Roman"/>
              </w:rPr>
              <w:br/>
              <w:t>+ 1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ind w:left="-65" w:right="-86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Финансовый</w:t>
            </w:r>
            <w:r w:rsidRPr="005E2963">
              <w:rPr>
                <w:rFonts w:ascii="Times New Roman" w:hAnsi="Times New Roman" w:cs="Times New Roman"/>
              </w:rPr>
              <w:br/>
              <w:t xml:space="preserve">год    </w:t>
            </w:r>
            <w:r w:rsidRPr="005E2963">
              <w:rPr>
                <w:rFonts w:ascii="Times New Roman" w:hAnsi="Times New Roman" w:cs="Times New Roman"/>
              </w:rPr>
              <w:br/>
              <w:t>+ 2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A26" w:rsidRPr="005E2963" w:rsidTr="00F620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26" w:rsidRPr="005E2963" w:rsidRDefault="00D53A26" w:rsidP="00F62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63">
              <w:rPr>
                <w:rFonts w:ascii="Times New Roman" w:hAnsi="Times New Roman" w:cs="Times New Roman"/>
              </w:rPr>
              <w:t>гр. 19</w:t>
            </w:r>
          </w:p>
        </w:tc>
      </w:tr>
    </w:tbl>
    <w:p w:rsidR="00D53A26" w:rsidRDefault="00D53A26" w:rsidP="00D53A2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53A26" w:rsidRDefault="00D53A26" w:rsidP="00D53A2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53A26" w:rsidRPr="00B62173" w:rsidRDefault="00D53A26" w:rsidP="00D53A26">
      <w:pPr>
        <w:rPr>
          <w:sz w:val="12"/>
          <w:szCs w:val="12"/>
        </w:rPr>
      </w:pPr>
    </w:p>
    <w:p w:rsidR="00D53A26" w:rsidRDefault="00D53A26" w:rsidP="00D53A26">
      <w:pPr>
        <w:pStyle w:val="ConsPlusNormal"/>
        <w:widowControl/>
        <w:ind w:firstLine="0"/>
      </w:pPr>
    </w:p>
    <w:p w:rsidR="00D53A26" w:rsidRDefault="00D53A26" w:rsidP="00D53A26">
      <w:pPr>
        <w:spacing w:line="228" w:lineRule="auto"/>
        <w:ind w:firstLine="540"/>
        <w:jc w:val="both"/>
      </w:pPr>
    </w:p>
    <w:p w:rsidR="00BD56EA" w:rsidRDefault="00BD56EA"/>
    <w:sectPr w:rsidR="00BD56EA" w:rsidSect="005E2963">
      <w:pgSz w:w="16838" w:h="11906" w:orient="landscape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02"/>
    <w:rsid w:val="000E7802"/>
    <w:rsid w:val="00125746"/>
    <w:rsid w:val="004235D7"/>
    <w:rsid w:val="00BD56EA"/>
    <w:rsid w:val="00D53A26"/>
    <w:rsid w:val="00D6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3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3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2018-12-20T08:31:00Z</cp:lastPrinted>
  <dcterms:created xsi:type="dcterms:W3CDTF">2018-12-19T08:33:00Z</dcterms:created>
  <dcterms:modified xsi:type="dcterms:W3CDTF">2018-12-20T08:33:00Z</dcterms:modified>
</cp:coreProperties>
</file>